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110CF3DE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344F727D" w:rsidR="00915826" w:rsidRPr="001A4693" w:rsidRDefault="00D52F3E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D52F3E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保良局方王錦</w:t>
            </w:r>
            <w:proofErr w:type="gramEnd"/>
            <w:r w:rsidRPr="00D52F3E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663A5958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2</w:t>
            </w:r>
            <w:r>
              <w:rPr>
                <w:rFonts w:ascii="Arial Rounded MT Bold" w:eastAsia="微軟正黑體" w:hAnsi="Arial Rounded MT Bold" w:cs="Arial"/>
                <w:szCs w:val="28"/>
              </w:rPr>
              <w:t>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30EDC7E1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K</w:t>
            </w:r>
            <w:r>
              <w:rPr>
                <w:rFonts w:ascii="Arial Rounded MT Bold" w:eastAsia="微軟正黑體" w:hAnsi="Arial Rounded MT Bold" w:cs="Arial"/>
                <w:szCs w:val="28"/>
              </w:rPr>
              <w:t>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00798424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50A0EE1B" w:rsidR="00915826" w:rsidRPr="00D52F3E" w:rsidRDefault="00D52F3E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bCs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中華文化開放日及川劇變臉表演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0262CE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42CFE67A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4D1D12">
        <w:trPr>
          <w:trHeight w:val="172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1FC7C256" w14:textId="77777777" w:rsidR="00D52F3E" w:rsidRPr="00D52F3E" w:rsidRDefault="00D52F3E" w:rsidP="00D52F3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讓幼兒與家長一同透過參與不同的中國傳統活動，感受及認識中國傳統文化</w:t>
            </w:r>
          </w:p>
          <w:p w14:paraId="3B2D8D6D" w14:textId="77777777" w:rsidR="00D52F3E" w:rsidRDefault="00D52F3E" w:rsidP="00D52F3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欣賞中國傳統表演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-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變臉</w:t>
            </w:r>
          </w:p>
          <w:p w14:paraId="45868FB1" w14:textId="52FC7BFD" w:rsidR="00915826" w:rsidRPr="00D52F3E" w:rsidRDefault="00D52F3E" w:rsidP="00D52F3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樂於參與富有中國傳統文化特色的活動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15362230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74D856AB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2768244A" w14:textId="77777777" w:rsidR="00D52F3E" w:rsidRPr="00D52F3E" w:rsidRDefault="00D52F3E" w:rsidP="00D52F3E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在每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個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課室設置以下不同中國傳統的活動，家長與幼兒因應自己的興趣到不同的課室參與活動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:</w:t>
            </w:r>
          </w:p>
          <w:p w14:paraId="6144E540" w14:textId="77777777" w:rsidR="00D52F3E" w:rsidRPr="00D52F3E" w:rsidRDefault="00D52F3E" w:rsidP="00D52F3E">
            <w:pPr>
              <w:spacing w:beforeLines="50" w:before="120" w:line="400" w:lineRule="exact"/>
              <w:jc w:val="both"/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1.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糖畫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2. 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傳統小食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-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冰糖葫蘆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3.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傳統手工藝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-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風車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4.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傳統手工藝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-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國畫畫扇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</w:t>
            </w:r>
          </w:p>
          <w:p w14:paraId="2B1BB533" w14:textId="77777777" w:rsidR="00D52F3E" w:rsidRPr="00D52F3E" w:rsidRDefault="00D52F3E" w:rsidP="00D52F3E">
            <w:pPr>
              <w:spacing w:beforeLines="50" w:before="120" w:line="400" w:lineRule="exact"/>
              <w:jc w:val="both"/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5.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古代遊戲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- 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投壺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6.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古代遊戲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-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套圈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圈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 xml:space="preserve">  7. 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漢服試穿攤位</w:t>
            </w:r>
          </w:p>
          <w:p w14:paraId="43C4964B" w14:textId="61031D0C" w:rsidR="00915826" w:rsidRPr="004D1D12" w:rsidRDefault="00D52F3E" w:rsidP="00D52F3E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表演者到校表演中國</w:t>
            </w:r>
            <w:proofErr w:type="gramStart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國家級非物質</w:t>
            </w:r>
            <w:proofErr w:type="gramEnd"/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文化遺產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-</w:t>
            </w:r>
            <w:r w:rsidRPr="00D52F3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川劇變臉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7488DDD4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251A1EEF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例如︰兒童作品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D52F3E">
        <w:trPr>
          <w:trHeight w:val="317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0678F839" w14:textId="3F1C1B6F" w:rsidR="00915826" w:rsidRDefault="0099670C" w:rsidP="004771C2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59264" behindDoc="0" locked="0" layoutInCell="1" allowOverlap="1" wp14:anchorId="3C6E9E8F" wp14:editId="21DC1FB4">
                  <wp:simplePos x="0" y="0"/>
                  <wp:positionH relativeFrom="column">
                    <wp:posOffset>2058670</wp:posOffset>
                  </wp:positionH>
                  <wp:positionV relativeFrom="paragraph">
                    <wp:posOffset>304800</wp:posOffset>
                  </wp:positionV>
                  <wp:extent cx="1981200" cy="1484254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58240" behindDoc="0" locked="0" layoutInCell="1" allowOverlap="1" wp14:anchorId="32D9DF9B" wp14:editId="540B803E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132080</wp:posOffset>
                  </wp:positionV>
                  <wp:extent cx="1385570" cy="1847426"/>
                  <wp:effectExtent l="0" t="0" r="508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84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6B4350" wp14:editId="1F6F3223">
                  <wp:simplePos x="0" y="0"/>
                  <wp:positionH relativeFrom="column">
                    <wp:posOffset>4268470</wp:posOffset>
                  </wp:positionH>
                  <wp:positionV relativeFrom="paragraph">
                    <wp:posOffset>102235</wp:posOffset>
                  </wp:positionV>
                  <wp:extent cx="1371600" cy="1876567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58" t="20027" r="74019" b="62159"/>
                          <a:stretch/>
                        </pic:blipFill>
                        <pic:spPr bwMode="auto">
                          <a:xfrm>
                            <a:off x="0" y="0"/>
                            <a:ext cx="1371600" cy="187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5CBA1" w14:textId="5FC3D475" w:rsidR="00915826" w:rsidRPr="0089777B" w:rsidRDefault="00915826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D52F3E" w:rsidRDefault="00A073EE" w:rsidP="00D52F3E">
      <w:pPr>
        <w:pStyle w:val="Header"/>
        <w:spacing w:after="0" w:line="100" w:lineRule="exact"/>
        <w:rPr>
          <w:rFonts w:ascii="Arial" w:eastAsia="微軟正黑體" w:hAnsi="Arial" w:cs="Arial" w:hint="eastAsia"/>
          <w:b/>
          <w:sz w:val="28"/>
          <w:szCs w:val="28"/>
          <w:lang w:eastAsia="zh-HK"/>
        </w:rPr>
      </w:pPr>
    </w:p>
    <w:sectPr w:rsidR="00A073EE" w:rsidRPr="00D52F3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C06D" w14:textId="77777777" w:rsidR="00B31FAA" w:rsidRDefault="00B31FAA" w:rsidP="005B5C29">
      <w:pPr>
        <w:spacing w:after="0" w:line="240" w:lineRule="auto"/>
      </w:pPr>
      <w:r>
        <w:separator/>
      </w:r>
    </w:p>
  </w:endnote>
  <w:endnote w:type="continuationSeparator" w:id="0">
    <w:p w14:paraId="609A26C7" w14:textId="77777777" w:rsidR="00B31FAA" w:rsidRDefault="00B31FAA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6DB6" w14:textId="77777777" w:rsidR="00B31FAA" w:rsidRDefault="00B31FAA" w:rsidP="005B5C29">
      <w:pPr>
        <w:spacing w:after="0" w:line="240" w:lineRule="auto"/>
      </w:pPr>
      <w:r>
        <w:separator/>
      </w:r>
    </w:p>
  </w:footnote>
  <w:footnote w:type="continuationSeparator" w:id="0">
    <w:p w14:paraId="12C08C3F" w14:textId="77777777" w:rsidR="00B31FAA" w:rsidRDefault="00B31FAA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EEB8B6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55F0B"/>
    <w:rsid w:val="00081BEB"/>
    <w:rsid w:val="000B38C1"/>
    <w:rsid w:val="000C09CF"/>
    <w:rsid w:val="001A4693"/>
    <w:rsid w:val="00220083"/>
    <w:rsid w:val="002255A9"/>
    <w:rsid w:val="00275E7B"/>
    <w:rsid w:val="002762AB"/>
    <w:rsid w:val="00286E9E"/>
    <w:rsid w:val="00385DFF"/>
    <w:rsid w:val="003D0489"/>
    <w:rsid w:val="004771C2"/>
    <w:rsid w:val="00493E18"/>
    <w:rsid w:val="004978DA"/>
    <w:rsid w:val="004A1F3A"/>
    <w:rsid w:val="004B2225"/>
    <w:rsid w:val="004D1D12"/>
    <w:rsid w:val="004E3354"/>
    <w:rsid w:val="0051616D"/>
    <w:rsid w:val="00532189"/>
    <w:rsid w:val="005955B0"/>
    <w:rsid w:val="005A17E0"/>
    <w:rsid w:val="005B5C29"/>
    <w:rsid w:val="005C5604"/>
    <w:rsid w:val="006801C7"/>
    <w:rsid w:val="00681F01"/>
    <w:rsid w:val="006A3399"/>
    <w:rsid w:val="006A74F7"/>
    <w:rsid w:val="00711810"/>
    <w:rsid w:val="00732D70"/>
    <w:rsid w:val="00735205"/>
    <w:rsid w:val="007410FE"/>
    <w:rsid w:val="00915826"/>
    <w:rsid w:val="009308E9"/>
    <w:rsid w:val="00980900"/>
    <w:rsid w:val="009903BD"/>
    <w:rsid w:val="00993B78"/>
    <w:rsid w:val="0099670C"/>
    <w:rsid w:val="009B63F0"/>
    <w:rsid w:val="009F6F0E"/>
    <w:rsid w:val="00A073EE"/>
    <w:rsid w:val="00A57897"/>
    <w:rsid w:val="00AE020A"/>
    <w:rsid w:val="00AF5366"/>
    <w:rsid w:val="00B31FAA"/>
    <w:rsid w:val="00B8212E"/>
    <w:rsid w:val="00B95315"/>
    <w:rsid w:val="00BB4A83"/>
    <w:rsid w:val="00BC497A"/>
    <w:rsid w:val="00BE49D5"/>
    <w:rsid w:val="00CD3CCB"/>
    <w:rsid w:val="00CF31FA"/>
    <w:rsid w:val="00D52F3E"/>
    <w:rsid w:val="00DC05D7"/>
    <w:rsid w:val="00E23AC9"/>
    <w:rsid w:val="00E30489"/>
    <w:rsid w:val="00E34D3E"/>
    <w:rsid w:val="00E46D6A"/>
    <w:rsid w:val="00EF2339"/>
    <w:rsid w:val="00F03CD8"/>
    <w:rsid w:val="00F6614B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CFD8-7157-471B-9982-B9792EFC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2025-09-18T05:45:00Z</dcterms:created>
  <dcterms:modified xsi:type="dcterms:W3CDTF">2025-09-18T05:47:00Z</dcterms:modified>
</cp:coreProperties>
</file>